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2"/>
          <w:szCs w:val="32"/>
          <w:lang w:eastAsia="zh-CN"/>
        </w:rPr>
      </w:pPr>
      <w:r>
        <w:rPr>
          <w:rFonts w:hint="eastAsia" w:ascii="方正小标宋简体" w:eastAsia="方正小标宋简体"/>
          <w:sz w:val="32"/>
          <w:szCs w:val="32"/>
        </w:rPr>
        <w:t>项目验收公示</w:t>
      </w:r>
      <w:r>
        <w:rPr>
          <w:rFonts w:hint="eastAsia" w:ascii="方正小标宋简体" w:eastAsia="方正小标宋简体"/>
          <w:sz w:val="32"/>
          <w:szCs w:val="32"/>
          <w:lang w:eastAsia="zh-CN"/>
        </w:rPr>
        <w:t>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859"/>
        <w:gridCol w:w="1685"/>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项目名称</w:t>
            </w:r>
          </w:p>
        </w:tc>
        <w:tc>
          <w:tcPr>
            <w:tcW w:w="6429" w:type="dxa"/>
            <w:gridSpan w:val="3"/>
            <w:vAlign w:val="center"/>
          </w:tcPr>
          <w:p>
            <w:pPr>
              <w:adjustRightInd w:val="0"/>
              <w:snapToGrid w:val="0"/>
              <w:jc w:val="center"/>
              <w:rPr>
                <w:sz w:val="28"/>
                <w:szCs w:val="28"/>
              </w:rPr>
            </w:pPr>
            <w:r>
              <w:rPr>
                <w:rFonts w:hint="eastAsia"/>
                <w:sz w:val="28"/>
                <w:szCs w:val="28"/>
              </w:rPr>
              <w:t>三相通流通压综合测试系统的研发及产业化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center"/>
              <w:rPr>
                <w:sz w:val="28"/>
                <w:szCs w:val="28"/>
              </w:rPr>
            </w:pPr>
            <w:r>
              <w:rPr>
                <w:rFonts w:hint="eastAsia" w:ascii="宋体" w:hAnsi="宋体" w:eastAsia="宋体" w:cs="宋体"/>
                <w:sz w:val="28"/>
                <w:szCs w:val="28"/>
              </w:rPr>
              <w:t>2021GG33</w:t>
            </w:r>
          </w:p>
        </w:tc>
        <w:tc>
          <w:tcPr>
            <w:tcW w:w="1685" w:type="dxa"/>
            <w:vAlign w:val="center"/>
          </w:tcPr>
          <w:p>
            <w:pPr>
              <w:adjustRightInd w:val="0"/>
              <w:snapToGrid w:val="0"/>
              <w:jc w:val="left"/>
              <w:rPr>
                <w:sz w:val="28"/>
                <w:szCs w:val="28"/>
              </w:rPr>
            </w:pPr>
            <w:r>
              <w:rPr>
                <w:rFonts w:hint="eastAsia"/>
                <w:sz w:val="28"/>
                <w:szCs w:val="28"/>
              </w:rPr>
              <w:t>项目负责人</w:t>
            </w:r>
          </w:p>
        </w:tc>
        <w:tc>
          <w:tcPr>
            <w:tcW w:w="2885" w:type="dxa"/>
            <w:vAlign w:val="center"/>
          </w:tcPr>
          <w:p>
            <w:pPr>
              <w:adjustRightInd w:val="0"/>
              <w:snapToGrid w:val="0"/>
              <w:jc w:val="center"/>
              <w:rPr>
                <w:sz w:val="28"/>
                <w:szCs w:val="28"/>
              </w:rPr>
            </w:pPr>
            <w:r>
              <w:rPr>
                <w:rFonts w:hint="eastAsia"/>
                <w:sz w:val="28"/>
                <w:szCs w:val="28"/>
              </w:rPr>
              <w:t>朱红滨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完成单位</w:t>
            </w:r>
          </w:p>
        </w:tc>
        <w:tc>
          <w:tcPr>
            <w:tcW w:w="6429" w:type="dxa"/>
            <w:gridSpan w:val="3"/>
            <w:vAlign w:val="center"/>
          </w:tcPr>
          <w:p>
            <w:pPr>
              <w:adjustRightInd w:val="0"/>
              <w:snapToGrid w:val="0"/>
              <w:jc w:val="center"/>
              <w:rPr>
                <w:sz w:val="28"/>
                <w:szCs w:val="28"/>
              </w:rPr>
            </w:pPr>
            <w:r>
              <w:rPr>
                <w:rFonts w:hint="eastAsia"/>
                <w:sz w:val="28"/>
                <w:szCs w:val="28"/>
              </w:rPr>
              <w:t>浙江保瑞光电科技有限公司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完成人员</w:t>
            </w:r>
          </w:p>
        </w:tc>
        <w:tc>
          <w:tcPr>
            <w:tcW w:w="6429" w:type="dxa"/>
            <w:gridSpan w:val="3"/>
            <w:vAlign w:val="center"/>
          </w:tcPr>
          <w:p>
            <w:pPr>
              <w:adjustRightInd w:val="0"/>
              <w:snapToGrid w:val="0"/>
              <w:jc w:val="center"/>
              <w:rPr>
                <w:rFonts w:hint="eastAsia" w:eastAsiaTheme="minorEastAsia"/>
                <w:sz w:val="28"/>
                <w:szCs w:val="28"/>
                <w:lang w:eastAsia="zh-CN"/>
              </w:rPr>
            </w:pPr>
            <w:r>
              <w:rPr>
                <w:rFonts w:hint="eastAsia"/>
                <w:color w:val="auto"/>
                <w:sz w:val="28"/>
                <w:szCs w:val="28"/>
                <w:lang w:eastAsia="zh-CN"/>
              </w:rPr>
              <w:t>朱红滨、覃均生、韦敏军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组织验收单位</w:t>
            </w:r>
          </w:p>
        </w:tc>
        <w:tc>
          <w:tcPr>
            <w:tcW w:w="6429"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湖州市科学技术局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验收组成员</w:t>
            </w:r>
          </w:p>
        </w:tc>
        <w:tc>
          <w:tcPr>
            <w:tcW w:w="6429" w:type="dxa"/>
            <w:gridSpan w:val="3"/>
            <w:vAlign w:val="center"/>
          </w:tcPr>
          <w:p>
            <w:pPr>
              <w:adjustRightInd w:val="0"/>
              <w:snapToGrid w:val="0"/>
              <w:jc w:val="center"/>
              <w:rPr>
                <w:rFonts w:hint="eastAsia" w:eastAsiaTheme="minorEastAsia"/>
                <w:sz w:val="28"/>
                <w:szCs w:val="28"/>
                <w:lang w:val="en-US" w:eastAsia="zh-CN"/>
              </w:rPr>
            </w:pPr>
            <w:r>
              <w:rPr>
                <w:rFonts w:hint="eastAsia"/>
                <w:sz w:val="28"/>
                <w:szCs w:val="28"/>
                <w:lang w:val="en-US" w:eastAsia="zh-CN"/>
              </w:rPr>
              <w:t>项新建、胡弘波、张耀、胡武、钱晓辉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8522" w:type="dxa"/>
            <w:gridSpan w:val="4"/>
            <w:vAlign w:val="center"/>
          </w:tcPr>
          <w:p>
            <w:pPr>
              <w:adjustRightInd w:val="0"/>
              <w:snapToGrid w:val="0"/>
              <w:jc w:val="left"/>
              <w:rPr>
                <w:sz w:val="28"/>
                <w:szCs w:val="28"/>
              </w:rPr>
            </w:pPr>
            <w:r>
              <w:rPr>
                <w:rFonts w:hint="eastAsia"/>
                <w:sz w:val="28"/>
                <w:szCs w:val="28"/>
              </w:rPr>
              <w:t>验收意见：</w:t>
            </w:r>
          </w:p>
          <w:p>
            <w:pPr>
              <w:adjustRightInd w:val="0"/>
              <w:snapToGrid w:val="0"/>
              <w:ind w:firstLine="560" w:firstLineChars="200"/>
              <w:jc w:val="left"/>
              <w:rPr>
                <w:rFonts w:hint="eastAsia" w:ascii="宋体" w:hAnsi="宋体" w:eastAsia="宋体" w:cs="宋体"/>
                <w:sz w:val="28"/>
                <w:szCs w:val="28"/>
              </w:rPr>
            </w:pPr>
            <w:r>
              <w:rPr>
                <w:rFonts w:hint="eastAsia" w:ascii="宋体" w:hAnsi="宋体" w:eastAsia="宋体" w:cs="宋体"/>
                <w:sz w:val="28"/>
                <w:szCs w:val="28"/>
              </w:rPr>
              <w:t>2022年11月29日，湖州市科学技术局组织专家对浙江保瑞光电科技有限公司承担的市级攻关项目三相通流通压综合测试系统的研发及产业化(编号2021GG33)进行了会议验收。验收组审阅了相关材料，听取了项目组的工作汇报，经质询、讨论，形成验收意见如下:</w:t>
            </w:r>
          </w:p>
          <w:p>
            <w:pPr>
              <w:adjustRightInd w:val="0"/>
              <w:snapToGrid w:val="0"/>
              <w:ind w:firstLine="560" w:firstLineChars="200"/>
              <w:jc w:val="left"/>
              <w:rPr>
                <w:rFonts w:hint="eastAsia" w:ascii="宋体" w:hAnsi="宋体" w:eastAsia="宋体" w:cs="宋体"/>
                <w:sz w:val="28"/>
                <w:szCs w:val="28"/>
              </w:rPr>
            </w:pPr>
            <w:r>
              <w:rPr>
                <w:rFonts w:hint="eastAsia" w:ascii="宋体" w:hAnsi="宋体" w:eastAsia="宋体" w:cs="宋体"/>
                <w:sz w:val="28"/>
                <w:szCs w:val="28"/>
              </w:rPr>
              <w:t>一、提供的验收资料齐全、规范，符合验收要求。</w:t>
            </w:r>
          </w:p>
          <w:p>
            <w:pPr>
              <w:numPr>
                <w:numId w:val="0"/>
              </w:numPr>
              <w:adjustRightInd w:val="0"/>
              <w:snapToGrid w:val="0"/>
              <w:ind w:firstLine="560" w:firstLineChars="200"/>
              <w:jc w:val="left"/>
              <w:rPr>
                <w:rFonts w:hint="eastAsia" w:ascii="宋体" w:hAnsi="宋体" w:eastAsia="宋体" w:cs="宋体"/>
                <w:sz w:val="28"/>
                <w:szCs w:val="28"/>
              </w:rPr>
            </w:pPr>
            <w:r>
              <w:rPr>
                <w:rFonts w:hint="eastAsia" w:ascii="宋体" w:hAnsi="宋体" w:eastAsia="宋体" w:cs="宋体"/>
                <w:sz w:val="28"/>
                <w:szCs w:val="28"/>
                <w:lang w:eastAsia="zh-CN"/>
              </w:rPr>
              <w:t>二、</w:t>
            </w:r>
            <w:r>
              <w:rPr>
                <w:rFonts w:hint="eastAsia" w:ascii="宋体" w:hAnsi="宋体" w:eastAsia="宋体" w:cs="宋体"/>
                <w:sz w:val="28"/>
                <w:szCs w:val="28"/>
              </w:rPr>
              <w:t>项目提出了整流逆变技术和锁相同步技术相结合的方案，研发了新型变电站继电保护模拟带负荷试验装置，提高了试验过程的安全性和准确性。</w:t>
            </w:r>
          </w:p>
          <w:p>
            <w:pPr>
              <w:numPr>
                <w:numId w:val="0"/>
              </w:numPr>
              <w:adjustRightInd w:val="0"/>
              <w:snapToGrid w:val="0"/>
              <w:ind w:leftChars="0" w:firstLine="560" w:firstLineChars="200"/>
              <w:jc w:val="left"/>
              <w:rPr>
                <w:rFonts w:hint="eastAsia" w:ascii="宋体" w:hAnsi="宋体" w:eastAsia="宋体" w:cs="宋体"/>
                <w:sz w:val="28"/>
                <w:szCs w:val="28"/>
              </w:rPr>
            </w:pPr>
            <w:r>
              <w:rPr>
                <w:rFonts w:hint="eastAsia" w:ascii="宋体" w:hAnsi="宋体" w:eastAsia="宋体" w:cs="宋体"/>
                <w:sz w:val="28"/>
                <w:szCs w:val="28"/>
                <w:lang w:eastAsia="zh-CN"/>
              </w:rPr>
              <w:t>三、</w:t>
            </w:r>
            <w:r>
              <w:rPr>
                <w:rFonts w:hint="eastAsia" w:ascii="宋体" w:hAnsi="宋体" w:eastAsia="宋体" w:cs="宋体"/>
                <w:sz w:val="28"/>
                <w:szCs w:val="28"/>
              </w:rPr>
              <w:t>产品经国网浙江省电力有限公司电力科学研究院检测(报告编号:浙电科检(电网技术)字2021)第432号)，所检指标符合项目任务书要求，经用户使用，反映良好。项目已授权实用新型专利2件。</w:t>
            </w:r>
          </w:p>
          <w:p>
            <w:pPr>
              <w:numPr>
                <w:numId w:val="0"/>
              </w:numPr>
              <w:adjustRightInd w:val="0"/>
              <w:snapToGrid w:val="0"/>
              <w:ind w:leftChars="0" w:firstLine="560" w:firstLineChars="200"/>
              <w:jc w:val="left"/>
              <w:rPr>
                <w:rFonts w:hint="eastAsia" w:ascii="宋体" w:hAnsi="宋体" w:eastAsia="宋体" w:cs="宋体"/>
                <w:sz w:val="28"/>
                <w:szCs w:val="28"/>
              </w:rPr>
            </w:pPr>
            <w:r>
              <w:rPr>
                <w:rFonts w:hint="eastAsia" w:ascii="宋体" w:hAnsi="宋体" w:eastAsia="宋体" w:cs="宋体"/>
                <w:sz w:val="28"/>
                <w:szCs w:val="28"/>
              </w:rPr>
              <w:t>四、项目预算总经费80万元，其中市财政科技补助经费15万元。经公司财务部门决算，实际经费支出70.16万元，其中市财政科技经费0万元，经费使用基本合理。</w:t>
            </w:r>
          </w:p>
          <w:p>
            <w:pPr>
              <w:adjustRightInd w:val="0"/>
              <w:snapToGrid w:val="0"/>
              <w:ind w:firstLine="560" w:firstLineChars="200"/>
              <w:jc w:val="left"/>
              <w:rPr>
                <w:rFonts w:hint="eastAsia" w:ascii="宋体" w:hAnsi="宋体" w:eastAsia="宋体" w:cs="宋体"/>
                <w:sz w:val="28"/>
                <w:szCs w:val="28"/>
              </w:rPr>
            </w:pPr>
            <w:r>
              <w:rPr>
                <w:rFonts w:hint="eastAsia" w:ascii="宋体" w:hAnsi="宋体" w:eastAsia="宋体" w:cs="宋体"/>
                <w:sz w:val="28"/>
                <w:szCs w:val="28"/>
              </w:rPr>
              <w:t>验收组认为，该项目已完成项目任</w:t>
            </w:r>
            <w:bookmarkStart w:id="0" w:name="_GoBack"/>
            <w:bookmarkEnd w:id="0"/>
            <w:r>
              <w:rPr>
                <w:rFonts w:hint="eastAsia" w:ascii="宋体" w:hAnsi="宋体" w:eastAsia="宋体" w:cs="宋体"/>
                <w:sz w:val="28"/>
                <w:szCs w:val="28"/>
              </w:rPr>
              <w:t>务书规定的主要内容和任务，同意通过验收。</w:t>
            </w:r>
          </w:p>
          <w:p>
            <w:pPr>
              <w:adjustRightInd w:val="0"/>
              <w:snapToGrid w:val="0"/>
              <w:jc w:val="left"/>
              <w:rPr>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Times-Roman">
    <w:altName w:val="Times New Roman"/>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5NDhhYzVhODM4YTVlYmVlMzQ4MDA1YzAwMTlkMGUifQ=="/>
  </w:docVars>
  <w:rsids>
    <w:rsidRoot w:val="003F0AE0"/>
    <w:rsid w:val="00257F26"/>
    <w:rsid w:val="003A541C"/>
    <w:rsid w:val="003F0AE0"/>
    <w:rsid w:val="006B25CF"/>
    <w:rsid w:val="00C161C5"/>
    <w:rsid w:val="00FC005F"/>
    <w:rsid w:val="20262F86"/>
    <w:rsid w:val="207E2F4D"/>
    <w:rsid w:val="21775623"/>
    <w:rsid w:val="3AB24F6F"/>
    <w:rsid w:val="4E285388"/>
    <w:rsid w:val="5BFB83EB"/>
    <w:rsid w:val="5D793933"/>
    <w:rsid w:val="7F3D5718"/>
    <w:rsid w:val="EEEED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181</Words>
  <Characters>183</Characters>
  <Lines>1</Lines>
  <Paragraphs>1</Paragraphs>
  <TotalTime>20</TotalTime>
  <ScaleCrop>false</ScaleCrop>
  <LinksUpToDate>false</LinksUpToDate>
  <CharactersWithSpaces>183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2020-12-07T11:31:00Z</dcterms:created>
  <dc:creator>Administrator</dc:creator>
  <cp:lastModifiedBy>还是考拉上校</cp:lastModifiedBy>
  <dcterms:modified xsi:type="dcterms:W3CDTF">2022-12-08T09:01:40Z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206C0F9CE6984470B5BB0A3F83DF2A9F</vt:lpwstr>
  </property>
</Properties>
</file>