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ascii="宋体" w:hAnsi="宋体" w:eastAsia="宋体" w:cs="宋体"/>
                <w:spacing w:val="11"/>
                <w:sz w:val="28"/>
                <w:szCs w:val="28"/>
              </w:rPr>
              <w:t>基于</w:t>
            </w:r>
            <w:r>
              <w:rPr>
                <w:rFonts w:ascii="宋体" w:hAnsi="宋体" w:eastAsia="宋体" w:cs="宋体"/>
                <w:sz w:val="28"/>
                <w:szCs w:val="28"/>
              </w:rPr>
              <w:t>STEAM</w:t>
            </w:r>
            <w:r>
              <w:rPr>
                <w:rFonts w:ascii="宋体" w:hAnsi="宋体" w:eastAsia="宋体" w:cs="宋体"/>
                <w:spacing w:val="11"/>
                <w:sz w:val="28"/>
                <w:szCs w:val="28"/>
              </w:rPr>
              <w:t>的机器人竞技</w:t>
            </w:r>
            <w:r>
              <w:rPr>
                <w:rFonts w:ascii="宋体" w:hAnsi="宋体" w:eastAsia="宋体" w:cs="宋体"/>
                <w:spacing w:val="14"/>
                <w:sz w:val="28"/>
                <w:szCs w:val="28"/>
              </w:rPr>
              <w:t>平台及其智能装备研发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ascii="宋体" w:hAnsi="宋体" w:eastAsia="宋体" w:cs="宋体"/>
                <w:spacing w:val="14"/>
                <w:sz w:val="28"/>
                <w:szCs w:val="28"/>
              </w:rPr>
              <w:t>2020</w:t>
            </w:r>
            <w:r>
              <w:rPr>
                <w:rFonts w:ascii="宋体" w:hAnsi="宋体" w:eastAsia="宋体" w:cs="宋体"/>
                <w:sz w:val="28"/>
                <w:szCs w:val="28"/>
              </w:rPr>
              <w:t>GG</w:t>
            </w:r>
            <w:r>
              <w:rPr>
                <w:rFonts w:ascii="宋体" w:hAnsi="宋体" w:eastAsia="宋体" w:cs="宋体"/>
                <w:spacing w:val="14"/>
                <w:sz w:val="28"/>
                <w:szCs w:val="28"/>
              </w:rPr>
              <w:t>12</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王永立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ascii="宋体" w:hAnsi="宋体" w:eastAsia="宋体" w:cs="宋体"/>
                <w:spacing w:val="15"/>
                <w:sz w:val="28"/>
                <w:szCs w:val="28"/>
              </w:rPr>
              <w:t>浙江新起橙教育</w:t>
            </w:r>
            <w:r>
              <w:rPr>
                <w:rFonts w:ascii="宋体" w:hAnsi="宋体" w:eastAsia="宋体" w:cs="宋体"/>
                <w:spacing w:val="11"/>
                <w:sz w:val="28"/>
                <w:szCs w:val="28"/>
              </w:rPr>
              <w:t>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王永立、李巍、李文强、韦然、徐海峰、马志勇、张清珠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hint="eastAsia"/>
                <w:sz w:val="28"/>
                <w:szCs w:val="28"/>
                <w:lang w:eastAsia="zh-CN"/>
              </w:rPr>
            </w:pPr>
            <w:r>
              <w:rPr>
                <w:rFonts w:hint="eastAsia"/>
                <w:sz w:val="28"/>
                <w:szCs w:val="28"/>
                <w:lang w:eastAsia="zh-CN"/>
              </w:rPr>
              <w:t>验收组成员</w:t>
            </w:r>
          </w:p>
        </w:tc>
        <w:tc>
          <w:tcPr>
            <w:tcW w:w="6429" w:type="dxa"/>
            <w:gridSpan w:val="3"/>
            <w:vAlign w:val="center"/>
          </w:tcPr>
          <w:p>
            <w:pPr>
              <w:adjustRightInd w:val="0"/>
              <w:snapToGrid w:val="0"/>
              <w:jc w:val="center"/>
              <w:rPr>
                <w:rFonts w:hint="default"/>
                <w:sz w:val="28"/>
                <w:szCs w:val="28"/>
                <w:lang w:val="en-US" w:eastAsia="zh-CN"/>
              </w:rPr>
            </w:pPr>
            <w:r>
              <w:rPr>
                <w:rFonts w:hint="eastAsia"/>
                <w:sz w:val="28"/>
                <w:szCs w:val="28"/>
                <w:lang w:eastAsia="zh-CN"/>
              </w:rPr>
              <w:t>陆堪、</w:t>
            </w:r>
            <w:r>
              <w:rPr>
                <w:rFonts w:hint="eastAsia"/>
                <w:sz w:val="28"/>
                <w:szCs w:val="28"/>
                <w:lang w:val="en-US" w:eastAsia="zh-CN"/>
              </w:rPr>
              <w:t>向忠、许加兵、陈乐、黄斌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lang w:val="en-US" w:eastAsia="zh-CN"/>
              </w:rPr>
              <w:t>2</w:t>
            </w:r>
            <w:r>
              <w:rPr>
                <w:rFonts w:hint="eastAsia"/>
                <w:sz w:val="28"/>
                <w:szCs w:val="28"/>
              </w:rPr>
              <w:t>022年11月2</w:t>
            </w:r>
            <w:r>
              <w:rPr>
                <w:rFonts w:hint="eastAsia"/>
                <w:sz w:val="28"/>
                <w:szCs w:val="28"/>
                <w:lang w:val="en-US" w:eastAsia="zh-CN"/>
              </w:rPr>
              <w:t>9</w:t>
            </w:r>
            <w:r>
              <w:rPr>
                <w:rFonts w:hint="eastAsia"/>
                <w:sz w:val="28"/>
                <w:szCs w:val="28"/>
              </w:rPr>
              <w:t>日，湖州市科学技术局组织专家对浙江新起橙教育科技有限公司承担的市级科技攻关计划项目“基于STEAM的机器人竞技平台及其智能装备研发</w:t>
            </w:r>
            <w:r>
              <w:rPr>
                <w:rFonts w:hint="eastAsia"/>
                <w:sz w:val="28"/>
                <w:szCs w:val="28"/>
                <w:lang w:eastAsia="zh-CN"/>
              </w:rPr>
              <w:t>（</w:t>
            </w:r>
            <w:r>
              <w:rPr>
                <w:rFonts w:hint="eastAsia"/>
                <w:sz w:val="28"/>
                <w:szCs w:val="28"/>
              </w:rPr>
              <w:t>编号2020GG12</w:t>
            </w:r>
            <w:r>
              <w:rPr>
                <w:rFonts w:hint="eastAsia"/>
                <w:sz w:val="28"/>
                <w:szCs w:val="28"/>
                <w:lang w:eastAsia="zh-CN"/>
              </w:rPr>
              <w:t>）</w:t>
            </w:r>
            <w:r>
              <w:rPr>
                <w:rFonts w:hint="eastAsia"/>
                <w:sz w:val="28"/>
                <w:szCs w:val="28"/>
              </w:rPr>
              <w:t>”进行了会议验收。验收组审阅了相关材料，听取了项目组的工作汇报，经质询、讨论，形成验收意见如下 ：</w:t>
            </w:r>
          </w:p>
          <w:p>
            <w:pPr>
              <w:adjustRightInd w:val="0"/>
              <w:snapToGrid w:val="0"/>
              <w:ind w:firstLine="560" w:firstLineChars="200"/>
              <w:jc w:val="left"/>
              <w:rPr>
                <w:rFonts w:hint="eastAsia"/>
                <w:sz w:val="28"/>
                <w:szCs w:val="28"/>
              </w:rPr>
            </w:pPr>
            <w:r>
              <w:rPr>
                <w:rFonts w:hint="eastAsia"/>
                <w:sz w:val="28"/>
                <w:szCs w:val="28"/>
              </w:rPr>
              <w:t>一、提供的验收资料齐全、规范，符合验收要求。</w:t>
            </w:r>
          </w:p>
          <w:p>
            <w:pPr>
              <w:adjustRightInd w:val="0"/>
              <w:snapToGrid w:val="0"/>
              <w:ind w:firstLine="560" w:firstLineChars="200"/>
              <w:jc w:val="left"/>
              <w:rPr>
                <w:rFonts w:hint="eastAsia"/>
                <w:sz w:val="28"/>
                <w:szCs w:val="28"/>
              </w:rPr>
            </w:pPr>
            <w:r>
              <w:rPr>
                <w:rFonts w:hint="eastAsia"/>
                <w:sz w:val="28"/>
                <w:szCs w:val="28"/>
              </w:rPr>
              <w:t>二、项目产品研究设计了机器人竞技平台总体方案与竞赛场地；设计并制作了竞技机器人本体及其相关硬件；开发了人机界面的控制程序、数据处理与显示软件，并进行了系统调试。</w:t>
            </w:r>
          </w:p>
          <w:p>
            <w:pPr>
              <w:adjustRightInd w:val="0"/>
              <w:snapToGrid w:val="0"/>
              <w:ind w:firstLine="560" w:firstLineChars="200"/>
              <w:jc w:val="left"/>
              <w:rPr>
                <w:rFonts w:hint="eastAsia"/>
                <w:sz w:val="28"/>
                <w:szCs w:val="28"/>
              </w:rPr>
            </w:pPr>
            <w:r>
              <w:rPr>
                <w:rFonts w:hint="eastAsia"/>
                <w:sz w:val="28"/>
                <w:szCs w:val="28"/>
              </w:rPr>
              <w:t>三、项目产品经斯坦德检测集团股份有限公司检测</w:t>
            </w:r>
            <w:r>
              <w:rPr>
                <w:rFonts w:hint="eastAsia"/>
                <w:sz w:val="28"/>
                <w:szCs w:val="28"/>
                <w:lang w:eastAsia="zh-CN"/>
              </w:rPr>
              <w:t>（</w:t>
            </w:r>
            <w:r>
              <w:rPr>
                <w:rFonts w:hint="eastAsia"/>
                <w:sz w:val="28"/>
                <w:szCs w:val="28"/>
              </w:rPr>
              <w:t>报告编号：STD-20220421-013S</w:t>
            </w:r>
            <w:r>
              <w:rPr>
                <w:rFonts w:hint="eastAsia"/>
                <w:sz w:val="28"/>
                <w:szCs w:val="28"/>
                <w:lang w:eastAsia="zh-CN"/>
              </w:rPr>
              <w:t>），</w:t>
            </w:r>
            <w:r>
              <w:rPr>
                <w:rFonts w:hint="eastAsia"/>
                <w:sz w:val="28"/>
                <w:szCs w:val="28"/>
              </w:rPr>
              <w:t>所检指标符合项目任务书要求，经用户使用，反映良好，具有明显的经济和社会效益。项目已获授权实用新型专利1件，发表论文1篇。</w:t>
            </w:r>
          </w:p>
          <w:p>
            <w:pPr>
              <w:adjustRightInd w:val="0"/>
              <w:snapToGrid w:val="0"/>
              <w:ind w:firstLine="560" w:firstLineChars="200"/>
              <w:jc w:val="left"/>
              <w:rPr>
                <w:rFonts w:hint="eastAsia"/>
                <w:sz w:val="28"/>
                <w:szCs w:val="28"/>
              </w:rPr>
            </w:pPr>
            <w:r>
              <w:rPr>
                <w:rFonts w:hint="eastAsia"/>
                <w:sz w:val="28"/>
                <w:szCs w:val="28"/>
              </w:rPr>
              <w:t>四、项目预算总经费80万元</w:t>
            </w:r>
            <w:r>
              <w:rPr>
                <w:rFonts w:hint="eastAsia"/>
                <w:sz w:val="28"/>
                <w:szCs w:val="28"/>
                <w:lang w:eastAsia="zh-CN"/>
              </w:rPr>
              <w:t>，</w:t>
            </w:r>
            <w:r>
              <w:rPr>
                <w:rFonts w:hint="eastAsia"/>
                <w:sz w:val="28"/>
                <w:szCs w:val="28"/>
              </w:rPr>
              <w:t>其中市财政科技补助经费10万元</w:t>
            </w:r>
            <w:r>
              <w:rPr>
                <w:rFonts w:hint="eastAsia"/>
                <w:sz w:val="28"/>
                <w:szCs w:val="28"/>
                <w:lang w:eastAsia="zh-CN"/>
              </w:rPr>
              <w:t>，</w:t>
            </w:r>
            <w:r>
              <w:rPr>
                <w:rFonts w:hint="eastAsia"/>
                <w:sz w:val="28"/>
                <w:szCs w:val="28"/>
              </w:rPr>
              <w:t>经项目承担单位财务部门决算，实际经费支出79.6万元，其中市财政科技经费10万元，经费使用基本合理。</w:t>
            </w:r>
          </w:p>
          <w:p>
            <w:pPr>
              <w:adjustRightInd w:val="0"/>
              <w:snapToGrid w:val="0"/>
              <w:ind w:firstLine="560" w:firstLineChars="200"/>
              <w:jc w:val="left"/>
              <w:rPr>
                <w:rFonts w:hint="eastAsia"/>
                <w:sz w:val="28"/>
                <w:szCs w:val="28"/>
              </w:rPr>
            </w:pPr>
            <w:r>
              <w:rPr>
                <w:rFonts w:hint="eastAsia"/>
                <w:sz w:val="28"/>
                <w:szCs w:val="28"/>
              </w:rPr>
              <w:t>验收组认为，该项目已完成项目任务书规定的主要内容和任务，同意通过验收。</w:t>
            </w:r>
          </w:p>
          <w:p>
            <w:pPr>
              <w:adjustRightInd w:val="0"/>
              <w:snapToGrid w:val="0"/>
              <w:jc w:val="left"/>
              <w:rPr>
                <w:color w:val="FF0000"/>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NjcyNGIxMDRiZTVjNmEyNjc1OWFkY2ZiNThlNGEifQ=="/>
  </w:docVars>
  <w:rsids>
    <w:rsidRoot w:val="003F0AE0"/>
    <w:rsid w:val="00257F26"/>
    <w:rsid w:val="003A541C"/>
    <w:rsid w:val="003F0AE0"/>
    <w:rsid w:val="006B25CF"/>
    <w:rsid w:val="00C161C5"/>
    <w:rsid w:val="00FC005F"/>
    <w:rsid w:val="06035C4C"/>
    <w:rsid w:val="0764271A"/>
    <w:rsid w:val="07811026"/>
    <w:rsid w:val="0DAA52B6"/>
    <w:rsid w:val="14627FE2"/>
    <w:rsid w:val="18E15979"/>
    <w:rsid w:val="20262F86"/>
    <w:rsid w:val="21775623"/>
    <w:rsid w:val="3050190A"/>
    <w:rsid w:val="3AB24F6F"/>
    <w:rsid w:val="3D9646D4"/>
    <w:rsid w:val="484A400D"/>
    <w:rsid w:val="4E285388"/>
    <w:rsid w:val="540A386C"/>
    <w:rsid w:val="56554CD5"/>
    <w:rsid w:val="58C60373"/>
    <w:rsid w:val="5ADD34EB"/>
    <w:rsid w:val="5B637E94"/>
    <w:rsid w:val="5BFB83EB"/>
    <w:rsid w:val="5D793933"/>
    <w:rsid w:val="5F491581"/>
    <w:rsid w:val="648A25E0"/>
    <w:rsid w:val="6912528C"/>
    <w:rsid w:val="75137548"/>
    <w:rsid w:val="7DB64D0D"/>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549</Words>
  <Characters>598</Characters>
  <Lines>1</Lines>
  <Paragraphs>1</Paragraphs>
  <TotalTime>0</TotalTime>
  <ScaleCrop>false</ScaleCrop>
  <LinksUpToDate>false</LinksUpToDate>
  <CharactersWithSpaces>599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Administrator</cp:lastModifiedBy>
  <dcterms:modified xsi:type="dcterms:W3CDTF">2022-12-09T08:20:22Z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92FBCE563A044AA4BB211F3728D5870D</vt:lpwstr>
  </property>
</Properties>
</file>