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lang w:eastAsia="zh-CN"/>
        </w:rPr>
      </w:pPr>
      <w:r>
        <w:rPr>
          <w:rFonts w:hint="eastAsia" w:ascii="方正小标宋简体" w:eastAsia="方正小标宋简体"/>
          <w:sz w:val="32"/>
          <w:szCs w:val="32"/>
        </w:rPr>
        <w:t>项目验收公示</w:t>
      </w:r>
      <w:r>
        <w:rPr>
          <w:rFonts w:hint="eastAsia" w:ascii="方正小标宋简体" w:eastAsia="方正小标宋简体"/>
          <w:sz w:val="32"/>
          <w:szCs w:val="32"/>
          <w:lang w:eastAsia="zh-CN"/>
        </w:rPr>
        <w:t>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rFonts w:hint="eastAsia"/>
                <w:sz w:val="28"/>
                <w:szCs w:val="28"/>
              </w:rPr>
            </w:pPr>
            <w:r>
              <w:rPr>
                <w:rFonts w:hint="eastAsia"/>
                <w:sz w:val="28"/>
                <w:szCs w:val="28"/>
              </w:rPr>
              <w:t>基于智能化超高压脱水</w:t>
            </w:r>
          </w:p>
          <w:p>
            <w:pPr>
              <w:adjustRightInd w:val="0"/>
              <w:snapToGrid w:val="0"/>
              <w:jc w:val="center"/>
              <w:rPr>
                <w:sz w:val="28"/>
                <w:szCs w:val="28"/>
              </w:rPr>
            </w:pPr>
            <w:r>
              <w:rPr>
                <w:rFonts w:hint="eastAsia"/>
                <w:sz w:val="28"/>
                <w:szCs w:val="28"/>
              </w:rPr>
              <w:t>系统的关键技术研究与装备开发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rPr>
              <w:t>2020GS01</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eastAsia="zh-CN"/>
              </w:rPr>
            </w:pPr>
            <w:r>
              <w:rPr>
                <w:rFonts w:hint="eastAsia"/>
                <w:sz w:val="28"/>
                <w:szCs w:val="28"/>
                <w:lang w:eastAsia="zh-CN"/>
              </w:rPr>
              <w:t>崔世奎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浙江宜可欧环保设备有限公司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left"/>
              <w:rPr>
                <w:rFonts w:hint="eastAsia" w:eastAsia="微软雅黑"/>
                <w:sz w:val="28"/>
                <w:szCs w:val="28"/>
                <w:lang w:eastAsia="zh-CN"/>
              </w:rPr>
            </w:pPr>
            <w:r>
              <w:rPr>
                <w:rFonts w:hint="eastAsia"/>
                <w:sz w:val="28"/>
                <w:szCs w:val="28"/>
                <w:lang w:eastAsia="zh-CN"/>
              </w:rPr>
              <w:t>崔世奎、刘腾龙、许志国、李森、彭黄湖、车磊、吴玉祥、叶玉芳、吴琦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eastAsia" w:eastAsiaTheme="minorEastAsia"/>
                <w:sz w:val="28"/>
                <w:szCs w:val="28"/>
                <w:lang w:eastAsia="zh-CN"/>
              </w:rPr>
            </w:pPr>
            <w:r>
              <w:rPr>
                <w:rFonts w:hint="eastAsia"/>
                <w:sz w:val="28"/>
                <w:szCs w:val="28"/>
                <w:lang w:eastAsia="zh-CN"/>
              </w:rPr>
              <w:t>湖州市科学技术局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left"/>
              <w:rPr>
                <w:rFonts w:hint="eastAsia" w:eastAsiaTheme="minorEastAsia"/>
                <w:sz w:val="28"/>
                <w:szCs w:val="28"/>
                <w:lang w:eastAsia="zh-CN"/>
              </w:rPr>
            </w:pPr>
            <w:r>
              <w:rPr>
                <w:rFonts w:hint="eastAsia"/>
                <w:sz w:val="28"/>
                <w:szCs w:val="28"/>
                <w:lang w:eastAsia="zh-CN"/>
              </w:rPr>
              <w:t>姜伟、章肖文、计望许、周佳立、李浩然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2022年11月2</w:t>
            </w:r>
            <w:r>
              <w:rPr>
                <w:rFonts w:hint="eastAsia"/>
                <w:color w:val="000000" w:themeColor="text1"/>
                <w:sz w:val="28"/>
                <w:szCs w:val="28"/>
                <w:lang w:val="en-US" w:eastAsia="zh-CN"/>
                <w14:textFill>
                  <w14:solidFill>
                    <w14:schemeClr w14:val="tx1"/>
                  </w14:solidFill>
                </w14:textFill>
              </w:rPr>
              <w:t>9</w:t>
            </w:r>
            <w:bookmarkStart w:id="0" w:name="_GoBack"/>
            <w:bookmarkEnd w:id="0"/>
            <w:r>
              <w:rPr>
                <w:rFonts w:hint="eastAsia"/>
                <w:color w:val="000000" w:themeColor="text1"/>
                <w:sz w:val="28"/>
                <w:szCs w:val="28"/>
                <w:lang w:eastAsia="zh-CN"/>
                <w14:textFill>
                  <w14:solidFill>
                    <w14:schemeClr w14:val="tx1"/>
                  </w14:solidFill>
                </w14:textFill>
              </w:rPr>
              <w:t>日，湖州市科学技术局组织专家对浙江宜可欧环保设备有限公司承担的市级攻关计划社会发展项目《基于智能化超高压脱水系统的关键技术研究与装备开发》(编号 2020GSO1) 进行了会议验收，验收组审阅了相关材料，听取了项目组的工作汇报，经质询、讨论，形成验收意见如下:</w:t>
            </w:r>
          </w:p>
          <w:p>
            <w:pPr>
              <w:numPr>
                <w:ilvl w:val="0"/>
                <w:numId w:val="1"/>
              </w:num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提供的资料齐全、规范，符合验收要求。</w:t>
            </w:r>
          </w:p>
          <w:p>
            <w:pPr>
              <w:numPr>
                <w:ilvl w:val="0"/>
                <w:numId w:val="1"/>
              </w:num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项目采用自主研发复杂污泥处置的药剂配方，研制了适合复合型物料的滤板，优化了滤室过滤装置,开发了智能化超高压脱水设备，产品具有含水率低、自动化程度高、运行成本低等特点。相关技术已获实用新型专利7件，已申请发明专利 3件，立项省级新产品 1件。</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三、项目产品经浙江省机电产品质量检测所有限公司 ( 报告编号:5W220352)、浙江求实环境监测有限公司 (报告编号:第 1023201号)检测，所检指标符合项目任务书要求，经用户使用，反映良好，具有明显的经济和社会效益。</w:t>
            </w:r>
          </w:p>
          <w:p>
            <w:pPr>
              <w:adjustRightInd w:val="0"/>
              <w:snapToGrid w:val="0"/>
              <w:jc w:val="lef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四、项目预算经费总额 169 万元，其中市财政科技经费补助 10 万元，经项目承担单位财务部门决算，实际经费支出 181.84 万元，其中市财政科技经费补助0万元，经费使用合理合规。</w:t>
            </w:r>
          </w:p>
          <w:p>
            <w:pPr>
              <w:adjustRightInd w:val="0"/>
              <w:snapToGrid w:val="0"/>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lang w:eastAsia="zh-CN"/>
                <w14:textFill>
                  <w14:solidFill>
                    <w14:schemeClr w14:val="tx1"/>
                  </w14:solidFill>
                </w14:textFill>
              </w:rPr>
              <w:t>验收组认为，该项目已完成项目任务书规定的主要内容和任务，同意通过验收。</w:t>
            </w:r>
          </w:p>
          <w:p>
            <w:pPr>
              <w:adjustRightInd w:val="0"/>
              <w:snapToGrid w:val="0"/>
              <w:jc w:val="left"/>
              <w:rPr>
                <w:color w:val="000000" w:themeColor="text1"/>
                <w:sz w:val="28"/>
                <w:szCs w:val="28"/>
                <w14:textFill>
                  <w14:solidFill>
                    <w14:schemeClr w14:val="tx1"/>
                  </w14:solidFill>
                </w14:textFill>
              </w:rPr>
            </w:pPr>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1198A0"/>
    <w:multiLevelType w:val="singleLevel"/>
    <w:tmpl w:val="FD1198A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NjcyNGIxMDRiZTVjNmEyNjc1OWFkY2ZiNThlNGEifQ=="/>
  </w:docVars>
  <w:rsids>
    <w:rsidRoot w:val="003F0AE0"/>
    <w:rsid w:val="00257F26"/>
    <w:rsid w:val="003A541C"/>
    <w:rsid w:val="003F0AE0"/>
    <w:rsid w:val="006B25CF"/>
    <w:rsid w:val="00C161C5"/>
    <w:rsid w:val="00FC005F"/>
    <w:rsid w:val="20262F86"/>
    <w:rsid w:val="21775623"/>
    <w:rsid w:val="275A29A9"/>
    <w:rsid w:val="2BDF21EC"/>
    <w:rsid w:val="3AB24F6F"/>
    <w:rsid w:val="3B456ABC"/>
    <w:rsid w:val="476C64F0"/>
    <w:rsid w:val="4E285388"/>
    <w:rsid w:val="5BFB83EB"/>
    <w:rsid w:val="5C473312"/>
    <w:rsid w:val="5D793933"/>
    <w:rsid w:val="68E5013A"/>
    <w:rsid w:val="76B27FB3"/>
    <w:rsid w:val="7D3E1FD0"/>
    <w:rsid w:val="7F3D5718"/>
    <w:rsid w:val="EEEED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609</Words>
  <Characters>652</Characters>
  <Lines>1</Lines>
  <Paragraphs>1</Paragraphs>
  <TotalTime>18</TotalTime>
  <ScaleCrop>false</ScaleCrop>
  <LinksUpToDate>false</LinksUpToDate>
  <CharactersWithSpaces>666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Administrator</cp:lastModifiedBy>
  <dcterms:modified xsi:type="dcterms:W3CDTF">2022-12-09T08:20:31Z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