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bookmarkStart w:id="0" w:name="_GoBack"/>
            <w:r>
              <w:rPr>
                <w:rFonts w:hint="eastAsia"/>
                <w:color w:val="000000" w:themeColor="text1"/>
                <w:sz w:val="28"/>
                <w:szCs w:val="28"/>
                <w:lang w:eastAsia="zh-CN"/>
                <w14:textFill>
                  <w14:solidFill>
                    <w14:schemeClr w14:val="tx1"/>
                  </w14:solidFill>
                </w14:textFill>
              </w:rPr>
              <w:t>桑叶多酚提取纯化工艺研究及产品开发</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color w:val="000000" w:themeColor="text1"/>
                <w:sz w:val="28"/>
                <w:szCs w:val="28"/>
                <w:lang w:eastAsia="zh-CN"/>
                <w14:textFill>
                  <w14:solidFill>
                    <w14:schemeClr w14:val="tx1"/>
                  </w14:solidFill>
                </w14:textFill>
              </w:rPr>
              <w:t>2021GN06</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柳秦桥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color w:val="000000" w:themeColor="text1"/>
                <w:sz w:val="28"/>
                <w:szCs w:val="28"/>
                <w:lang w:eastAsia="zh-CN"/>
                <w14:textFill>
                  <w14:solidFill>
                    <w14:schemeClr w14:val="tx1"/>
                  </w14:solidFill>
                </w14:textFill>
              </w:rPr>
              <w:t>湖州柳荫生物科技有限公司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eastAsia="zh-CN"/>
              </w:rPr>
              <w:t>霍进喜</w:t>
            </w:r>
            <w:r>
              <w:rPr>
                <w:rFonts w:hint="eastAsia"/>
                <w:sz w:val="28"/>
                <w:szCs w:val="28"/>
                <w:lang w:val="en-US" w:eastAsia="zh-CN"/>
              </w:rPr>
              <w:t>,陆巍杰,马朝阳,彭池方,贾承胜,姜成宇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default" w:eastAsiaTheme="minorEastAsia"/>
                <w:sz w:val="28"/>
                <w:szCs w:val="28"/>
                <w:lang w:val="en-US" w:eastAsia="zh-CN"/>
              </w:rPr>
            </w:pPr>
            <w:r>
              <w:rPr>
                <w:rFonts w:hint="eastAsia"/>
                <w:sz w:val="28"/>
                <w:szCs w:val="28"/>
                <w:lang w:eastAsia="zh-CN"/>
              </w:rPr>
              <w:t>郑高利</w:t>
            </w:r>
            <w:r>
              <w:rPr>
                <w:rFonts w:hint="eastAsia"/>
                <w:sz w:val="28"/>
                <w:szCs w:val="28"/>
                <w:lang w:val="en-US" w:eastAsia="zh-CN"/>
              </w:rPr>
              <w:t>,戴贤君,刘士旺,王普,田园园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rFonts w:hint="eastAsia"/>
                <w:sz w:val="28"/>
                <w:szCs w:val="28"/>
              </w:rPr>
            </w:pPr>
            <w:r>
              <w:rPr>
                <w:rFonts w:hint="eastAsia"/>
                <w:sz w:val="28"/>
                <w:szCs w:val="28"/>
              </w:rPr>
              <w:t>验收意见：</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2022年11月29日,湖州市科学技术局组织专家对湖州柳荫生物科技有限公司承担的市级攻关计划农业项目 “桑叶多酚提取纯化工艺研究及产品开发”(编号2021GN06)进行了会议验收。验收组听取了项目组的工作汇报，审阅了相关材料，经质询、讨论，形成验收意见如下:</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一、提供的验收资料齐全、规范，符合验收要求。</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二、项目筛选出高含量桑叶多酚的桑树品种，明确了桑叶采收时期，优化了桑叶多酚提取工艺，进行了桑叶多酚降糖、抗氧化功效评价，开发了桑资源膳食健康功能性产品。筛选出高含量多酚桑树品种1个，其含量比现有主栽品种提高75.48%。</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三、项目开发出中试产品1个，申请国家发明专利1项。</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四、项目预算总经费 75.00万元，其中市财政科技补助经费10.00万元，经项目承担单位财务部门决算，实际经费支出 75.00万元，其中市财政科技经费10.00 万元，经费使用基本合理。</w:t>
            </w:r>
          </w:p>
          <w:p>
            <w:pPr>
              <w:adjustRightInd w:val="0"/>
              <w:snapToGrid w:val="0"/>
              <w:jc w:val="left"/>
              <w:rPr>
                <w:color w:val="000000" w:themeColor="text1"/>
                <w:sz w:val="28"/>
                <w:szCs w:val="28"/>
                <w14:textFill>
                  <w14:solidFill>
                    <w14:schemeClr w14:val="tx1"/>
                  </w14:solidFill>
                </w14:textFill>
              </w:rPr>
            </w:pPr>
            <w:r>
              <w:rPr>
                <w:rFonts w:hint="eastAsia"/>
                <w:color w:val="000000" w:themeColor="text1"/>
                <w:sz w:val="28"/>
                <w:szCs w:val="28"/>
                <w:lang w:eastAsia="zh-CN"/>
                <w14:textFill>
                  <w14:solidFill>
                    <w14:schemeClr w14:val="tx1"/>
                  </w14:solidFill>
                </w14:textFill>
              </w:rPr>
              <w:t>　　验收组认为，该项目已完成项目任务书规定的主要内容和任务，同意通过验收。</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0N2NhOGZjM2E1MjA5NDg4OGRiNzJmNmQxYTVmNzQifQ=="/>
  </w:docVars>
  <w:rsids>
    <w:rsidRoot w:val="003F0AE0"/>
    <w:rsid w:val="00257F26"/>
    <w:rsid w:val="003A541C"/>
    <w:rsid w:val="003F0AE0"/>
    <w:rsid w:val="006B25CF"/>
    <w:rsid w:val="00C161C5"/>
    <w:rsid w:val="00FC005F"/>
    <w:rsid w:val="0A48551E"/>
    <w:rsid w:val="36DA755C"/>
    <w:rsid w:val="5BFB83EB"/>
    <w:rsid w:val="77DFD63C"/>
    <w:rsid w:val="7EC37E4E"/>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515</Words>
  <Characters>556</Characters>
  <Lines>1</Lines>
  <Paragraphs>1</Paragraphs>
  <TotalTime>12</TotalTime>
  <ScaleCrop>false</ScaleCrop>
  <LinksUpToDate>false</LinksUpToDate>
  <CharactersWithSpaces>560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2020-12-07T19:31:00Z</dcterms:created>
  <dc:creator>Administrator</dc:creator>
  <cp:lastModifiedBy>Huzhou</cp:lastModifiedBy>
  <dcterms:modified xsi:type="dcterms:W3CDTF">2022-12-16T11:20:59Z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E7C6257AF88C44D29D4D4DA8E2724F0A</vt:lpwstr>
  </property>
</Properties>
</file>