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32"/>
          <w:szCs w:val="32"/>
          <w:lang w:eastAsia="zh-CN"/>
        </w:rPr>
      </w:pPr>
      <w:r>
        <w:rPr>
          <w:rFonts w:hint="eastAsia" w:ascii="仿宋" w:hAnsi="仿宋" w:eastAsia="仿宋" w:cs="仿宋"/>
          <w:sz w:val="32"/>
          <w:szCs w:val="32"/>
        </w:rPr>
        <w:t>项目验收公示</w:t>
      </w:r>
      <w:r>
        <w:rPr>
          <w:rFonts w:hint="eastAsia" w:ascii="仿宋" w:hAnsi="仿宋" w:eastAsia="仿宋" w:cs="仿宋"/>
          <w:sz w:val="32"/>
          <w:szCs w:val="32"/>
          <w:lang w:eastAsia="zh-CN"/>
        </w:rPr>
        <w:t>表</w:t>
      </w:r>
    </w:p>
    <w:tbl>
      <w:tblPr>
        <w:tblStyle w:val="5"/>
        <w:tblW w:w="91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3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7096"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湖羊种质资源的保护创新和多元化利用技术研究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2019ZD2026</w:t>
            </w:r>
          </w:p>
        </w:tc>
        <w:tc>
          <w:tcPr>
            <w:tcW w:w="1685" w:type="dxa"/>
            <w:vAlign w:val="center"/>
          </w:tcPr>
          <w:p>
            <w:pPr>
              <w:adjustRightInd w:val="0"/>
              <w:snapToGrid w:val="0"/>
              <w:jc w:val="left"/>
              <w:rPr>
                <w:sz w:val="28"/>
                <w:szCs w:val="28"/>
              </w:rPr>
            </w:pPr>
            <w:r>
              <w:rPr>
                <w:rFonts w:hint="eastAsia"/>
                <w:sz w:val="28"/>
                <w:szCs w:val="28"/>
              </w:rPr>
              <w:t>项目负责人</w:t>
            </w:r>
          </w:p>
        </w:tc>
        <w:tc>
          <w:tcPr>
            <w:tcW w:w="3552" w:type="dxa"/>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张洪江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7096"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湖州怡辉生态农业有限公司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7096" w:type="dxa"/>
            <w:gridSpan w:val="3"/>
            <w:vAlign w:val="center"/>
          </w:tcPr>
          <w:p>
            <w:pPr>
              <w:adjustRightInd w:val="0"/>
              <w:snapToGrid w:val="0"/>
              <w:jc w:val="left"/>
              <w:rPr>
                <w:rFonts w:hint="default" w:eastAsiaTheme="minorEastAsia"/>
                <w:sz w:val="28"/>
                <w:szCs w:val="28"/>
                <w:lang w:val="en-US" w:eastAsia="zh-CN"/>
              </w:rPr>
            </w:pPr>
            <w:r>
              <w:rPr>
                <w:rFonts w:hint="eastAsia"/>
                <w:sz w:val="28"/>
                <w:szCs w:val="28"/>
                <w:lang w:val="en-US" w:eastAsia="zh-CN"/>
              </w:rPr>
              <w:t>张洪江、屠炳江、吴学萍、李朋、梁晶婕、曹丁壬、谭强、王争光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7096"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7096" w:type="dxa"/>
            <w:gridSpan w:val="3"/>
            <w:vAlign w:val="center"/>
          </w:tcPr>
          <w:p>
            <w:pPr>
              <w:adjustRightInd w:val="0"/>
              <w:snapToGrid w:val="0"/>
              <w:jc w:val="left"/>
              <w:rPr>
                <w:rFonts w:hint="default" w:eastAsiaTheme="minorEastAsia"/>
                <w:sz w:val="28"/>
                <w:szCs w:val="28"/>
                <w:lang w:val="en-US" w:eastAsia="zh-CN"/>
              </w:rPr>
            </w:pPr>
            <w:r>
              <w:rPr>
                <w:rFonts w:hint="eastAsia"/>
                <w:sz w:val="28"/>
                <w:szCs w:val="28"/>
                <w:lang w:val="en-US" w:eastAsia="zh-CN"/>
              </w:rPr>
              <w:t>关荣发、冯晓宇、周胜军、朱丹华、王芳明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7" w:hRule="atLeast"/>
        </w:trPr>
        <w:tc>
          <w:tcPr>
            <w:tcW w:w="9189" w:type="dxa"/>
            <w:gridSpan w:val="4"/>
            <w:vAlign w:val="center"/>
          </w:tcPr>
          <w:p>
            <w:pPr>
              <w:adjustRightInd w:val="0"/>
              <w:snapToGrid w:val="0"/>
              <w:jc w:val="both"/>
              <w:rPr>
                <w:rFonts w:hint="eastAsia"/>
                <w:sz w:val="28"/>
                <w:szCs w:val="28"/>
              </w:rPr>
            </w:pPr>
            <w:r>
              <w:rPr>
                <w:rFonts w:hint="eastAsia"/>
                <w:sz w:val="28"/>
                <w:szCs w:val="28"/>
              </w:rPr>
              <w:t>验收意见：</w:t>
            </w:r>
          </w:p>
          <w:p>
            <w:pPr>
              <w:adjustRightInd w:val="0"/>
              <w:snapToGrid w:val="0"/>
              <w:ind w:firstLine="560" w:firstLineChars="200"/>
              <w:jc w:val="both"/>
              <w:rPr>
                <w:rFonts w:hint="eastAsia"/>
                <w:sz w:val="28"/>
                <w:szCs w:val="28"/>
              </w:rPr>
            </w:pPr>
            <w:r>
              <w:rPr>
                <w:rFonts w:hint="eastAsia"/>
                <w:sz w:val="28"/>
                <w:szCs w:val="28"/>
              </w:rPr>
              <w:t>2022年11月29日，湖州市科学技术局组织专家对湖州怡辉生态农业有限公司承担的市级乡村振兴专项(农业产业)“湖羊种质资源的保护创新和多元化利用技术研究”(编号2019ZD2026)进行了会议验收。验收组审阅了相关材料，听取了项目组的工作汇报，经实地察看、质询、讨论，形成验收意见如下:</w:t>
            </w:r>
          </w:p>
          <w:p>
            <w:pPr>
              <w:numPr>
                <w:ilvl w:val="0"/>
                <w:numId w:val="0"/>
              </w:numPr>
              <w:adjustRightInd w:val="0"/>
              <w:snapToGrid w:val="0"/>
              <w:jc w:val="both"/>
              <w:rPr>
                <w:rFonts w:hint="eastAsia"/>
                <w:sz w:val="28"/>
                <w:szCs w:val="28"/>
              </w:rPr>
            </w:pPr>
            <w:r>
              <w:rPr>
                <w:rFonts w:hint="eastAsia"/>
                <w:sz w:val="28"/>
                <w:szCs w:val="28"/>
                <w:lang w:val="en-US" w:eastAsia="zh-CN"/>
              </w:rPr>
              <w:t xml:space="preserve">    一、</w:t>
            </w:r>
            <w:r>
              <w:rPr>
                <w:rFonts w:hint="eastAsia"/>
                <w:sz w:val="28"/>
                <w:szCs w:val="28"/>
              </w:rPr>
              <w:t>提供的验收资料齐全、规范，符合验收要求。</w:t>
            </w:r>
          </w:p>
          <w:p>
            <w:pPr>
              <w:numPr>
                <w:ilvl w:val="0"/>
                <w:numId w:val="0"/>
              </w:numPr>
              <w:adjustRightInd w:val="0"/>
              <w:snapToGrid w:val="0"/>
              <w:ind w:firstLine="560" w:firstLineChars="200"/>
              <w:jc w:val="both"/>
              <w:rPr>
                <w:rFonts w:hint="eastAsia" w:eastAsiaTheme="minorEastAsia"/>
                <w:sz w:val="28"/>
                <w:szCs w:val="28"/>
                <w:lang w:eastAsia="zh-CN"/>
              </w:rPr>
            </w:pPr>
            <w:r>
              <w:rPr>
                <w:rFonts w:hint="eastAsia"/>
                <w:sz w:val="28"/>
                <w:szCs w:val="28"/>
              </w:rPr>
              <w:t>二、项目研制出适宜生产实际应用的湖羊冷冻精液稀释液、冷冻保存液及冷冻降温、解冻等技术方法和技术工艺。形成湖羊冷冻精液输精技术的操作规程，经配种试验，一次配种受孕率达 61.1%。形成湖羊卵母细胞超低温冷冻保存技术的操作规范，卵母细胞解冻后的复活率最高可达60.7%</w:t>
            </w:r>
            <w:r>
              <w:rPr>
                <w:rFonts w:hint="eastAsia"/>
                <w:sz w:val="28"/>
                <w:szCs w:val="28"/>
                <w:lang w:eastAsia="zh-CN"/>
              </w:rPr>
              <w:t>。</w:t>
            </w:r>
          </w:p>
          <w:p>
            <w:pPr>
              <w:adjustRightInd w:val="0"/>
              <w:snapToGrid w:val="0"/>
              <w:ind w:firstLine="560" w:firstLineChars="200"/>
              <w:jc w:val="both"/>
              <w:rPr>
                <w:rFonts w:hint="eastAsia"/>
                <w:sz w:val="28"/>
                <w:szCs w:val="28"/>
              </w:rPr>
            </w:pPr>
            <w:r>
              <w:rPr>
                <w:rFonts w:hint="eastAsia"/>
                <w:sz w:val="28"/>
                <w:szCs w:val="28"/>
              </w:rPr>
              <w:t>三、建立湖羊耳部成纤维细胞超低温冷冻保存技术，冷冻密度为 25万/mL，复苏后贴壁率为82%。建立湖羊种质保存和利用新技术服务平台，形成技术示范基地和养殖示范基地1个，年增销售收入91.15 余万元。培训专业技术人员82人次，申请国家发明专利2件，实用新型专利1件</w:t>
            </w:r>
          </w:p>
          <w:p>
            <w:pPr>
              <w:adjustRightInd w:val="0"/>
              <w:snapToGrid w:val="0"/>
              <w:jc w:val="both"/>
              <w:rPr>
                <w:rFonts w:hint="eastAsia"/>
                <w:sz w:val="28"/>
                <w:szCs w:val="28"/>
              </w:rPr>
            </w:pPr>
            <w:r>
              <w:rPr>
                <w:rFonts w:hint="eastAsia"/>
                <w:sz w:val="28"/>
                <w:szCs w:val="28"/>
              </w:rPr>
              <w:t>发表论文3篇;培养研究生3人。</w:t>
            </w:r>
          </w:p>
          <w:p>
            <w:pPr>
              <w:numPr>
                <w:ilvl w:val="0"/>
                <w:numId w:val="1"/>
              </w:numPr>
              <w:adjustRightInd w:val="0"/>
              <w:snapToGrid w:val="0"/>
              <w:ind w:firstLine="560" w:firstLineChars="200"/>
              <w:jc w:val="both"/>
              <w:rPr>
                <w:rFonts w:hint="eastAsia"/>
                <w:sz w:val="28"/>
                <w:szCs w:val="28"/>
                <w:lang w:eastAsia="zh-CN"/>
              </w:rPr>
            </w:pPr>
            <w:r>
              <w:rPr>
                <w:rFonts w:hint="eastAsia"/>
                <w:sz w:val="28"/>
                <w:szCs w:val="28"/>
              </w:rPr>
              <w:t>项目预算总经费200万元，其中市财政科技经费20万元。经湖州国瑞会计师事务所有限公司审计(湖国瑞会审字(2022)C200-2号)实际经费支出201.11万元，全部为企业自筹，经费使用基本合理</w:t>
            </w:r>
            <w:r>
              <w:rPr>
                <w:rFonts w:hint="eastAsia"/>
                <w:sz w:val="28"/>
                <w:szCs w:val="28"/>
                <w:lang w:eastAsia="zh-CN"/>
              </w:rPr>
              <w:t>。</w:t>
            </w:r>
          </w:p>
          <w:p>
            <w:pPr>
              <w:numPr>
                <w:ilvl w:val="0"/>
                <w:numId w:val="0"/>
              </w:numPr>
              <w:adjustRightInd w:val="0"/>
              <w:snapToGrid w:val="0"/>
              <w:ind w:firstLine="560" w:firstLineChars="200"/>
              <w:jc w:val="both"/>
              <w:rPr>
                <w:rFonts w:hint="eastAsia"/>
                <w:sz w:val="28"/>
                <w:szCs w:val="28"/>
              </w:rPr>
            </w:pPr>
            <w:r>
              <w:rPr>
                <w:rFonts w:hint="eastAsia"/>
                <w:sz w:val="28"/>
                <w:szCs w:val="28"/>
              </w:rPr>
              <w:t>验收组认为，该项目已完成项目任务书规定的主要内容和任务，同意通过验收。</w:t>
            </w:r>
          </w:p>
          <w:p>
            <w:pPr>
              <w:adjustRightInd w:val="0"/>
              <w:snapToGrid w:val="0"/>
              <w:ind w:firstLine="840" w:firstLineChars="300"/>
              <w:jc w:val="left"/>
              <w:rPr>
                <w:sz w:val="28"/>
                <w:szCs w:val="28"/>
              </w:rPr>
            </w:pPr>
          </w:p>
          <w:p>
            <w:pPr>
              <w:adjustRightInd w:val="0"/>
              <w:snapToGrid w:val="0"/>
              <w:jc w:val="left"/>
              <w:rPr>
                <w:sz w:val="28"/>
                <w:szCs w:val="28"/>
              </w:rPr>
            </w:pPr>
          </w:p>
          <w:p>
            <w:pPr>
              <w:adjustRightInd w:val="0"/>
              <w:snapToGrid w:val="0"/>
              <w:jc w:val="left"/>
              <w:rPr>
                <w:sz w:val="28"/>
                <w:szCs w:val="28"/>
              </w:rPr>
            </w:pP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D54C50"/>
    <w:multiLevelType w:val="singleLevel"/>
    <w:tmpl w:val="CED54C50"/>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hNzgzYTRmMDM0ZGUwMDZlMzBmZTU1MGFjNzVlNDkifQ=="/>
  </w:docVars>
  <w:rsids>
    <w:rsidRoot w:val="003F0AE0"/>
    <w:rsid w:val="00257F26"/>
    <w:rsid w:val="003A541C"/>
    <w:rsid w:val="003F0AE0"/>
    <w:rsid w:val="006B25CF"/>
    <w:rsid w:val="00C161C5"/>
    <w:rsid w:val="00FC005F"/>
    <w:rsid w:val="020166A7"/>
    <w:rsid w:val="08183C31"/>
    <w:rsid w:val="0A982E07"/>
    <w:rsid w:val="0B2428ED"/>
    <w:rsid w:val="0CEF15E1"/>
    <w:rsid w:val="20C04A0E"/>
    <w:rsid w:val="22EC3898"/>
    <w:rsid w:val="23A23767"/>
    <w:rsid w:val="261E6BA2"/>
    <w:rsid w:val="282F43ED"/>
    <w:rsid w:val="30AE03DF"/>
    <w:rsid w:val="33ED46D9"/>
    <w:rsid w:val="35652C4D"/>
    <w:rsid w:val="38860B82"/>
    <w:rsid w:val="52846D9A"/>
    <w:rsid w:val="5589301C"/>
    <w:rsid w:val="594A55D4"/>
    <w:rsid w:val="5BFB83EB"/>
    <w:rsid w:val="63FF0976"/>
    <w:rsid w:val="648D7D30"/>
    <w:rsid w:val="70734297"/>
    <w:rsid w:val="727D3192"/>
    <w:rsid w:val="73636911"/>
    <w:rsid w:val="743B50B2"/>
    <w:rsid w:val="7B95779E"/>
    <w:rsid w:val="7D957F29"/>
    <w:rsid w:val="7F3D5718"/>
    <w:rsid w:val="7FF932C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659</Words>
  <Characters>720</Characters>
  <Lines>1</Lines>
  <Paragraphs>1</Paragraphs>
  <TotalTime>0</TotalTime>
  <ScaleCrop>false</ScaleCrop>
  <LinksUpToDate>false</LinksUpToDate>
  <CharactersWithSpaces>727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Lenovo</cp:lastModifiedBy>
  <dcterms:modified xsi:type="dcterms:W3CDTF">2022-12-09T03:38:57Z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F79E28E6154749A0B6C8EAD0306286F8</vt:lpwstr>
  </property>
</Properties>
</file>