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both"/>
              <w:rPr>
                <w:rFonts w:hint="eastAsia" w:eastAsiaTheme="minorEastAsia"/>
                <w:sz w:val="28"/>
                <w:szCs w:val="28"/>
                <w:lang w:val="en-US" w:eastAsia="zh-CN"/>
              </w:rPr>
            </w:pPr>
            <w:r>
              <w:rPr>
                <w:rFonts w:hint="eastAsia"/>
                <w:sz w:val="28"/>
                <w:szCs w:val="28"/>
                <w:lang w:val="en-US" w:eastAsia="zh-CN"/>
              </w:rPr>
              <w:t>基于作物生长信息技术的设施农业指挥系统开发及示范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2020GN05</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val="en-US" w:eastAsia="zh-CN"/>
              </w:rPr>
            </w:pPr>
            <w:r>
              <w:rPr>
                <w:rFonts w:hint="eastAsia"/>
                <w:sz w:val="28"/>
                <w:szCs w:val="28"/>
                <w:lang w:val="en-US" w:eastAsia="zh-CN"/>
              </w:rPr>
              <w:t>陈教料</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湖州绿腾生态农业有限公司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center"/>
              <w:rPr>
                <w:rFonts w:hint="eastAsia"/>
                <w:color w:val="FF0000"/>
                <w:sz w:val="28"/>
                <w:szCs w:val="28"/>
                <w:lang w:eastAsia="zh-CN"/>
              </w:rPr>
            </w:pPr>
            <w:r>
              <w:rPr>
                <w:rFonts w:hint="eastAsia"/>
                <w:sz w:val="28"/>
                <w:szCs w:val="28"/>
                <w:lang w:eastAsia="zh-CN"/>
              </w:rPr>
              <w:t>陈教料、蔡洪根、张珂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center"/>
              <w:rPr>
                <w:rFonts w:hint="eastAsia"/>
                <w:color w:val="FF0000"/>
                <w:sz w:val="28"/>
                <w:szCs w:val="28"/>
                <w:lang w:eastAsia="zh-CN"/>
              </w:rPr>
            </w:pPr>
            <w:r>
              <w:rPr>
                <w:rFonts w:hint="eastAsia"/>
                <w:sz w:val="28"/>
                <w:szCs w:val="28"/>
                <w:lang w:eastAsia="zh-CN"/>
              </w:rPr>
              <w:t>关荣发、冯晓宇、周胜军、朱丹华、王方明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rFonts w:hint="eastAsia"/>
                <w:sz w:val="28"/>
                <w:szCs w:val="28"/>
              </w:rPr>
            </w:pPr>
            <w:r>
              <w:rPr>
                <w:rFonts w:hint="eastAsia"/>
                <w:sz w:val="28"/>
                <w:szCs w:val="28"/>
              </w:rPr>
              <w:t>验收意见：</w:t>
            </w:r>
          </w:p>
          <w:p>
            <w:pPr>
              <w:adjustRightInd w:val="0"/>
              <w:snapToGrid w:val="0"/>
              <w:jc w:val="left"/>
              <w:rPr>
                <w:rFonts w:hint="eastAsia"/>
                <w:sz w:val="28"/>
                <w:szCs w:val="28"/>
                <w:lang w:eastAsia="zh-CN"/>
              </w:rPr>
            </w:pP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color w:val="auto"/>
                <w:sz w:val="28"/>
                <w:szCs w:val="28"/>
                <w:lang w:eastAsia="zh-CN"/>
              </w:rPr>
            </w:pPr>
            <w:r>
              <w:rPr>
                <w:rFonts w:hint="eastAsia"/>
                <w:color w:val="auto"/>
                <w:sz w:val="28"/>
                <w:szCs w:val="28"/>
                <w:lang w:eastAsia="zh-CN"/>
              </w:rPr>
              <w:t>2022年11月29日，湖州市科学技术局组织专家对湖州绿腾生态农业有限公司承担的市级攻关计划农业项目“基于作物生长信息技术的设施农业指挥系统开发及示范”（编号2020GN05）进行了会议验收。验收组审阅了相关材料，听取了项目组的工作汇报，经质询、讨论，形成验收意见如下：</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color w:val="auto"/>
                <w:sz w:val="28"/>
                <w:szCs w:val="28"/>
                <w:lang w:eastAsia="zh-CN"/>
              </w:rPr>
            </w:pPr>
            <w:r>
              <w:rPr>
                <w:rFonts w:hint="eastAsia"/>
                <w:color w:val="auto"/>
                <w:sz w:val="28"/>
                <w:szCs w:val="28"/>
                <w:lang w:eastAsia="zh-CN"/>
              </w:rPr>
              <w:t>一、提供的验收资料齐全、规范，符合验收要求。</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color w:val="auto"/>
                <w:sz w:val="28"/>
                <w:szCs w:val="28"/>
                <w:lang w:eastAsia="zh-CN"/>
              </w:rPr>
            </w:pPr>
            <w:r>
              <w:rPr>
                <w:rFonts w:hint="eastAsia"/>
                <w:color w:val="auto"/>
                <w:sz w:val="28"/>
                <w:szCs w:val="28"/>
                <w:lang w:eastAsia="zh-CN"/>
              </w:rPr>
              <w:t>二、项目采用结构化模块化的设计思路，开发了包含卷膜器、外遮阳和水肥一体化等控制模块ARM设施农业控制系统；建立了以Venlo型温室为对象，融合作物生长信息和远程专家会诊的设施农业管理系统，建立了技术示范基地538.8亩，亩节省管理成本约2200元。</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color w:val="auto"/>
                <w:sz w:val="28"/>
                <w:szCs w:val="28"/>
                <w:lang w:eastAsia="zh-CN"/>
              </w:rPr>
            </w:pPr>
            <w:r>
              <w:rPr>
                <w:rFonts w:hint="eastAsia"/>
                <w:color w:val="auto"/>
                <w:sz w:val="28"/>
                <w:szCs w:val="28"/>
                <w:lang w:eastAsia="zh-CN"/>
              </w:rPr>
              <w:t>三、项目已授权发明专利1件，发表论文1篇。</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color w:val="auto"/>
                <w:sz w:val="28"/>
                <w:szCs w:val="28"/>
                <w:lang w:eastAsia="zh-CN"/>
              </w:rPr>
            </w:pPr>
            <w:r>
              <w:rPr>
                <w:rFonts w:hint="eastAsia"/>
                <w:color w:val="auto"/>
                <w:sz w:val="28"/>
                <w:szCs w:val="28"/>
                <w:lang w:eastAsia="zh-CN"/>
              </w:rPr>
              <w:t>四、项目预算总经费64.8万元，其中市财政科技补助经费10万元，经项目承担单位财务部门决算，实际经费支出97.08万元，经费使用基本合理。</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color w:val="auto"/>
                <w:sz w:val="28"/>
                <w:szCs w:val="28"/>
                <w:lang w:eastAsia="zh-CN"/>
              </w:rPr>
            </w:pPr>
            <w:r>
              <w:rPr>
                <w:rFonts w:hint="eastAsia"/>
                <w:color w:val="auto"/>
                <w:sz w:val="28"/>
                <w:szCs w:val="28"/>
                <w:lang w:eastAsia="zh-CN"/>
              </w:rPr>
              <w:t>验收组认为，该项目已完成项目任务书规定的主要内容和任务，同意通过验收。</w:t>
            </w:r>
          </w:p>
          <w:p>
            <w:pPr>
              <w:adjustRightInd w:val="0"/>
              <w:snapToGrid w:val="0"/>
              <w:jc w:val="left"/>
              <w:rPr>
                <w:color w:val="FF0000"/>
                <w:sz w:val="28"/>
                <w:szCs w:val="28"/>
              </w:rPr>
            </w:pPr>
          </w:p>
          <w:p>
            <w:pPr>
              <w:adjustRightInd w:val="0"/>
              <w:snapToGrid w:val="0"/>
              <w:jc w:val="left"/>
              <w:rPr>
                <w:sz w:val="28"/>
                <w:szCs w:val="28"/>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xNjY1ZDI0YTU3OGNhOTJiMThkNGZlMDRjMTE1Y2EifQ=="/>
  </w:docVars>
  <w:rsids>
    <w:rsidRoot w:val="003F0AE0"/>
    <w:rsid w:val="00257F26"/>
    <w:rsid w:val="003A541C"/>
    <w:rsid w:val="003F0AE0"/>
    <w:rsid w:val="006B25CF"/>
    <w:rsid w:val="00C161C5"/>
    <w:rsid w:val="00FC005F"/>
    <w:rsid w:val="202319A6"/>
    <w:rsid w:val="36DA755C"/>
    <w:rsid w:val="5BFB83EB"/>
    <w:rsid w:val="720F1A8A"/>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494</Words>
  <Characters>534</Characters>
  <Lines>1</Lines>
  <Paragraphs>1</Paragraphs>
  <TotalTime>13</TotalTime>
  <ScaleCrop>false</ScaleCrop>
  <LinksUpToDate>false</LinksUpToDate>
  <CharactersWithSpaces>534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Sanguine</cp:lastModifiedBy>
  <dcterms:modified xsi:type="dcterms:W3CDTF">2022-12-12T03:07:44Z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52A77213236F4116A21DB9A236857055</vt:lpwstr>
  </property>
</Properties>
</file>