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bookmarkStart w:id="0" w:name="_GoBack"/>
            <w:r>
              <w:rPr>
                <w:sz w:val="28"/>
                <w:szCs w:val="28"/>
              </w:rPr>
              <w:t>速生杨木高效加工生产环保多层复合地板关键技术的研发</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ascii="Times New Roman" w:hAnsi="Times New Roman" w:cs="Times New Roman"/>
                <w:sz w:val="28"/>
                <w:szCs w:val="28"/>
              </w:rPr>
            </w:pPr>
            <w:r>
              <w:rPr>
                <w:rFonts w:ascii="Times New Roman" w:hAnsi="Times New Roman" w:eastAsia="仿宋_GB2312" w:cs="Times New Roman"/>
                <w:sz w:val="28"/>
                <w:szCs w:val="28"/>
              </w:rPr>
              <w:t>2018GN01</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sz w:val="28"/>
                <w:szCs w:val="28"/>
              </w:rPr>
            </w:pPr>
            <w:r>
              <w:rPr>
                <w:sz w:val="28"/>
                <w:szCs w:val="28"/>
              </w:rPr>
              <w:t>沈建康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sz w:val="28"/>
                <w:szCs w:val="28"/>
              </w:rPr>
              <w:t>浙江康辉木业有限公司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sz w:val="28"/>
                <w:szCs w:val="28"/>
              </w:rPr>
            </w:pPr>
            <w:r>
              <w:rPr>
                <w:rFonts w:hint="eastAsia"/>
                <w:sz w:val="28"/>
                <w:szCs w:val="28"/>
              </w:rPr>
              <w:t>沈建康、徐政涛、沈嘉玲、王容、沈小飞、朱勤红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sz w:val="28"/>
                <w:szCs w:val="28"/>
              </w:rPr>
            </w:pPr>
            <w:r>
              <w:rPr>
                <w:rFonts w:hint="eastAsia"/>
                <w:sz w:val="28"/>
                <w:szCs w:val="28"/>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sz w:val="28"/>
                <w:szCs w:val="28"/>
              </w:rPr>
            </w:pPr>
            <w:r>
              <w:rPr>
                <w:rFonts w:hint="eastAsia"/>
                <w:sz w:val="28"/>
                <w:szCs w:val="28"/>
              </w:rPr>
              <w:t>陆堪、向忠、许加兵、陈乐、黄斌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jc w:val="left"/>
              <w:rPr>
                <w:sz w:val="28"/>
                <w:szCs w:val="28"/>
              </w:rPr>
            </w:pPr>
          </w:p>
          <w:p>
            <w:pPr>
              <w:spacing w:line="380" w:lineRule="exact"/>
              <w:ind w:firstLine="480" w:firstLineChars="200"/>
              <w:rPr>
                <w:rFonts w:ascii="Times New Roman" w:hAnsi="Times New Roman" w:eastAsia="仿宋_GB2312" w:cs="Times New Roman"/>
                <w:color w:val="FF0000"/>
                <w:sz w:val="24"/>
                <w:szCs w:val="24"/>
              </w:rPr>
            </w:pPr>
            <w:r>
              <w:rPr>
                <w:rFonts w:ascii="Times New Roman" w:hAnsi="Times New Roman" w:eastAsia="仿宋_GB2312" w:cs="Times New Roman"/>
                <w:sz w:val="24"/>
                <w:szCs w:val="24"/>
              </w:rPr>
              <w:t>2022年11月29日，湖州市科学技术局组织专家对浙江康辉木业有限公司承担的市级攻关计划农业项目“速生杨木高效加工生产环保多层复合地板关键技术的研发”（编号2018GN01）进行了会议验收。验收组审阅了相关材料，听取了项目组的工作汇报，经质询、讨论，形成验收意见如下：</w:t>
            </w:r>
          </w:p>
          <w:p>
            <w:pPr>
              <w:spacing w:line="380" w:lineRule="exact"/>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1.提供的验收资料齐全、规范，符合验收要求。</w:t>
            </w:r>
          </w:p>
          <w:p>
            <w:pPr>
              <w:spacing w:line="380" w:lineRule="exact"/>
              <w:ind w:firstLine="480" w:firstLineChars="200"/>
              <w:rPr>
                <w:rFonts w:ascii="Times New Roman" w:hAnsi="Times New Roman" w:eastAsia="仿宋_GB2312" w:cs="Times New Roman"/>
                <w:color w:val="FF0000"/>
                <w:sz w:val="24"/>
                <w:szCs w:val="24"/>
              </w:rPr>
            </w:pPr>
            <w:r>
              <w:rPr>
                <w:rFonts w:ascii="Times New Roman" w:hAnsi="Times New Roman" w:eastAsia="仿宋_GB2312" w:cs="Times New Roman"/>
                <w:sz w:val="24"/>
                <w:szCs w:val="24"/>
              </w:rPr>
              <w:t>2.项目以多层杨木旋切单板为基材，配合杨木密度板为芯材，表面采用硬质高档木材刨切薄木，经科学合理组坯、热压胶合而成。通过木材复合、胶合、强化、阻燃、环保、机械加工、背面开槽与辊刺柔化等强化技术，改变了杨木原有的软材、粗材缺陷，提高了产品形状尺寸稳定，密度、强度、硬度和耐久性较高的特性；同时表面贴面和预制油漆工艺，地板表面具有美丽的花纹和色泽，整体性铺设性等实际使用性得到了极高的增强。项目相关技术已获实用新型专利2件。</w:t>
            </w:r>
          </w:p>
          <w:p>
            <w:pPr>
              <w:spacing w:line="380" w:lineRule="exact"/>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3.项目产品经湖州衡鼎产品检测中心检测（报告编号：2019W011452、2020W010063），所检指标符合项目任务书要求，经用户使用，反映良好，具有明显的经济和社会效益。</w:t>
            </w:r>
          </w:p>
          <w:p>
            <w:pPr>
              <w:spacing w:line="380" w:lineRule="exact"/>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4.项目预算总经费130万元，其中市财政科技补助经费10万元，经项目承担单位财务部门决算，实际经费支出127.35万元，其中市财政科技经费10万元，经费使用基本合理。项目实施期间实现产品销售收入1017.3万元，利润123.85万元，税金41.25万元。</w:t>
            </w:r>
          </w:p>
          <w:p>
            <w:pPr>
              <w:spacing w:line="380" w:lineRule="exact"/>
              <w:ind w:firstLine="480" w:firstLineChars="200"/>
              <w:rPr>
                <w:sz w:val="28"/>
                <w:szCs w:val="28"/>
              </w:rPr>
            </w:pPr>
            <w:r>
              <w:rPr>
                <w:rFonts w:ascii="Times New Roman" w:hAnsi="Times New Roman" w:eastAsia="仿宋_GB2312" w:cs="Times New Roman"/>
                <w:sz w:val="24"/>
                <w:szCs w:val="24"/>
              </w:rPr>
              <w:t>验收组认为，该项目已完成项目任务书规定的主要内容和任务，同意通过验收。</w:t>
            </w: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Trebuchet MS">
    <w:panose1 w:val="020B0603020202020204"/>
    <w:charset w:val="00"/>
    <w:family w:val="auto"/>
    <w:pitch w:val="default"/>
    <w:sig w:usb0="00000287"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00245B8F"/>
    <w:rsid w:val="00257F26"/>
    <w:rsid w:val="0031684E"/>
    <w:rsid w:val="003A541C"/>
    <w:rsid w:val="003F0AE0"/>
    <w:rsid w:val="00525255"/>
    <w:rsid w:val="005B1416"/>
    <w:rsid w:val="006B25CF"/>
    <w:rsid w:val="00712191"/>
    <w:rsid w:val="009C7A45"/>
    <w:rsid w:val="00BB3811"/>
    <w:rsid w:val="00C161C5"/>
    <w:rsid w:val="00E9219B"/>
    <w:rsid w:val="00F856D5"/>
    <w:rsid w:val="00FC005F"/>
    <w:rsid w:val="00FF4BEA"/>
    <w:rsid w:val="5AFFFB37"/>
    <w:rsid w:val="5BFB83EB"/>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1</Pages>
  <Words>117</Words>
  <Characters>667</Characters>
  <Lines>5</Lines>
  <Paragraphs>1</Paragraphs>
  <TotalTime>12</TotalTime>
  <ScaleCrop>false</ScaleCrop>
  <LinksUpToDate>false</LinksUpToDate>
  <CharactersWithSpaces>783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2022-12-09T09:41:00Z</dcterms:created>
  <dc:creator>Administrator</dc:creator>
  <cp:lastModifiedBy>Huzhou</cp:lastModifiedBy>
  <dcterms:modified xsi:type="dcterms:W3CDTF">2022-12-16T11:42:24Z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