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1859"/>
        <w:gridCol w:w="1685"/>
        <w:gridCol w:w="3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HpTO-14Ah钛酸锂电芯开发及产业化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2020ZD2013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项目负责人</w:t>
            </w:r>
          </w:p>
        </w:tc>
        <w:tc>
          <w:tcPr>
            <w:tcW w:w="32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易江平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微宏动力系统（湖州）有限公司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易江平、刘承一、王振兴、谢捷、陈洲文、王晓亚、高杨、黄向峰、顾燕超、王娟、郭志杰。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湖州市科学技术局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张诚、傅心甫、俞三传、曾翊、向文成。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  <w:jc w:val="center"/>
        </w:trPr>
        <w:tc>
          <w:tcPr>
            <w:tcW w:w="9091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2022年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/>
                <w:sz w:val="28"/>
                <w:szCs w:val="28"/>
              </w:rPr>
              <w:t>日，湖州市科学技术局组织专家对微宏动力系统（湖州）有限公司承担的市级新能源及节能专项“HpTO-14Ah钛酸锂电芯开发及产业化”（项目编号：2020ZD2013）进行了会议验收。验收组审阅了相关材料，听取了项目组的工作汇报，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部分专家考察了现场，</w:t>
            </w:r>
            <w:r>
              <w:rPr>
                <w:rFonts w:hint="eastAsia"/>
                <w:sz w:val="28"/>
                <w:szCs w:val="28"/>
              </w:rPr>
              <w:t>经质询、讨论，形成验收意见如下：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一、提供的验收资料齐全、规范，符合验收要求。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二、项目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通过在钛酸锂材料中引入钝化基团，降低钛酸锂的电极电位，减少与电解液的反应，从而抑制产气的发生；采用能够生成低阻抗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SEI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膜的新型电解液添加剂，抑制电解液在钛酸锂电芯正负极材料表面的反应，减少产气的同时提高快充性能和循环稳定性；采用新型低内阻极片体系及低负极电位电芯体系的设计，促进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SEI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膜生成以获得长循环寿命和高安全性能。产品综合性能优良，各项安全指标符合国家动力电池相关标准，相关技术已申请发明专利9件。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三、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产品</w:t>
            </w:r>
            <w:r>
              <w:rPr>
                <w:rFonts w:hint="eastAsia"/>
                <w:sz w:val="28"/>
                <w:szCs w:val="28"/>
                <w:highlight w:val="none"/>
              </w:rPr>
              <w:t>经重庆车辆检测研究院有限公司（报告编码QE20WT1D40331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和QE19WT1DC1081</w:t>
            </w:r>
            <w:r>
              <w:rPr>
                <w:rFonts w:hint="eastAsia"/>
                <w:sz w:val="28"/>
                <w:szCs w:val="28"/>
                <w:highlight w:val="none"/>
              </w:rPr>
              <w:t>）</w:t>
            </w:r>
            <w:r>
              <w:rPr>
                <w:rFonts w:hint="eastAsia"/>
                <w:sz w:val="28"/>
                <w:szCs w:val="28"/>
              </w:rPr>
              <w:t>、国家机动车产品质量监督检验中心（上海）（报告编码QM19E11NF1681和QM20E11NI5071）等检测及用户报告验证，所测主要指标符合有关标准和合同书要求，产品经用户使用，反映良好。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项目预算总经费228万元。</w:t>
            </w:r>
            <w:r>
              <w:rPr>
                <w:rFonts w:hint="eastAsia"/>
                <w:sz w:val="28"/>
                <w:szCs w:val="28"/>
              </w:rPr>
              <w:t>经中勤万信会计师事务所浙江分所审计并出具《项目财务审计报告》（勤信浙专字【2021】第0127号）审计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项目经费总支出237.77万元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，经费使用基本合理。</w:t>
            </w:r>
            <w:r>
              <w:rPr>
                <w:rFonts w:hint="eastAsia"/>
                <w:sz w:val="28"/>
                <w:szCs w:val="28"/>
              </w:rPr>
              <w:t>执行期内，实现销售收入12914.68万元，实现净利润1609.09万元，税金956.57万元。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验收组认为，该项目已完成项目任务书规定的主要内容和任务，同意通过验收。</w:t>
            </w:r>
          </w:p>
        </w:tc>
      </w:tr>
    </w:tbl>
    <w:p>
      <w:pPr>
        <w:numPr>
          <w:numId w:val="0"/>
        </w:numPr>
        <w:spacing w:line="360" w:lineRule="auto"/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xOGJmODIzYzA0MzY5YjQyMGZhOWZkYWVjMDZmN2YifQ=="/>
  </w:docVars>
  <w:rsids>
    <w:rsidRoot w:val="003F0AE0"/>
    <w:rsid w:val="00257F26"/>
    <w:rsid w:val="003A541C"/>
    <w:rsid w:val="003F0AE0"/>
    <w:rsid w:val="006B25CF"/>
    <w:rsid w:val="00C161C5"/>
    <w:rsid w:val="00FC005F"/>
    <w:rsid w:val="098A6C54"/>
    <w:rsid w:val="26F21B50"/>
    <w:rsid w:val="2B1E0CAF"/>
    <w:rsid w:val="32764F2C"/>
    <w:rsid w:val="45350C77"/>
    <w:rsid w:val="4AE6781E"/>
    <w:rsid w:val="4CFB6302"/>
    <w:rsid w:val="5BFB83EB"/>
    <w:rsid w:val="74373814"/>
    <w:rsid w:val="77CF1D1D"/>
    <w:rsid w:val="7AFF871E"/>
    <w:rsid w:val="7F3D5718"/>
    <w:rsid w:val="EEEED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784</Words>
  <Characters>906</Characters>
  <Lines>1</Lines>
  <Paragraphs>1</Paragraphs>
  <TotalTime>43</TotalTime>
  <ScaleCrop>false</ScaleCrop>
  <LinksUpToDate>false</LinksUpToDate>
  <CharactersWithSpaces>906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2020-12-07T19:31:00Z</dcterms:created>
  <dc:creator>Administrator</dc:creator>
  <cp:lastModifiedBy>Huzhou</cp:lastModifiedBy>
  <dcterms:modified xsi:type="dcterms:W3CDTF">2022-12-16T10:30:59Z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1375674581564B27A7D2F721CF4DB393</vt:lpwstr>
  </property>
</Properties>
</file>